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u w:val="single"/>
        </w:rPr>
        <w:t>Nabór na wolne stanowisko głównego księgowego w Zespole Szkół w Brudnowie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Ogłoszenie o naborze kandydata na stanowisko głównego księgowego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Dyrektor Zespołu Szkół w Brudnowie, zgodnie z Ustawą z dnia 21 listopada 2008 r. </w:t>
        <w:br/>
        <w:t>o pracownikach samorządowych (Dz. u. 2016 poz. 902) ogłasza nabór na stanowisko: główny księgowy.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Wymiar czasu pracy: 1/3 etatu (13 godzin tygodniowo)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Zatrudnienie: Umowa o pracę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Bezpośredni przełożony: Dyrektor Zespołu Szkół w Brudnowie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Planowane zatrudnienie: od zaraz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Wymagania niezbędne do zatrudnienia osoby na w/w stanowisku: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obywatelstwo państwa członkowskiego Unii Europejskiej, Konfederacji Szwajcarskiej lub państwa członkowskiego Europejskiego Porozumienia o Wolnym Handlu (EFTA) - strony umowy o Europejskim Obszarze Gospodarczym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 pełną zdolność do czynności prawnych oraz korzysta z pełni praw publicznych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 był/a prawomocnie skazana za przestępstwo przeciwko mieniu, przeciwko obrotowi gospodarczemu, przeciwko działalności instytucji państwowych oraz samorządowi terytorialnemu, przeciwko wiarygodności dokumentów lub za przestępstwo skarbowe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znajomość języka polskiego w mowie i piśmie w zakresie koniecznym do wykonywania obowiązków głównego księgowego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spełnia jeden z poniższych warunków: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ukończył/a ekonomiczne jednolite studia magisterskie, ekonomiczne wyższe studia zawodowe, uzupełniające ekonomiczne studia magisterskie lub ekonomiczne studia podyplomowe i posiada co najmniej 3-letnią praktykę w księgowości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ukończył/a średnią, policealną lub pomaturalną szkołę ekonomiczną i posiada co najmniej 6-letnią praktykę w księgowości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jest wpisany/a do rejestru biegłych rewidentów na podstawie odrębnych przepisów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Wymagania dodatkowe: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Doświadczenie zawodowe w księgowości budżetowej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Umiejętność organizacji i koordynacji prac w dziale księgowości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Umiejętność obsługi komputera i programów niezbędnych do obsługi budżetu, w tym znajomość obsługi programów oraz Word i Excel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Umiejętność podejmowania samodzielnych decyzji i współpracy w zespole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Znajomość zagadnień rachunkowości budżetowej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Znajomość przepisów ustawy o rachunkowości i ustawy o finansach publicznych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Znajomość przepisów oświatowych i samorządowych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Znajomość przepisów wynikających z Karty Nauczyciela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Sumienność, skrupulatność, nieposzlakowana opinia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Główne obowiązki: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Prowadzenie rachunkowości szkoły zgodnie z obowiązującymi zasadami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Prowadzenie gospodarki finansowej zgodnie z obowiązującymi zasadami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Przestrzeganie i bieżące wprowadzanie w życie odpowiednich przepisów ustawowych </w:t>
        <w:br/>
        <w:t xml:space="preserve">(w szczególności ustawy o rachunkowości i ustawy o finansach publicznych), przepisów Ministra Finansów, Ministra Edukacji Narodowej, Pracy i Polityki Socjalnej oraz zarządzeń Kuratora, władz samorządowych i Dyrektora szkoły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Opracowywanie planu finansowego i sprawozdawczości w tym zakresie, dokonywanie wstępnej kontroli, kompletności i rzetelności dokumentów dotyczących operacji gospodarczych i finansowych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Przygotowywanie i przedstawianie przełożonym informacji o stanie finansów placówki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Terminowe sporządzanie okresowych sprawozdań finansowych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Opracowywanie w oparciu o obowiązujące przepisy, wewnętrznych uregulowań w zakresie spraw finansowo-rachunkowych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Czuwanie nad całokształtem prac w zakresie rachunkowości oraz instruowanie w tym względzie pracowników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Analiza gospodarki finansowej placówki i dokonywanie wstępnej kontroli zgodności przeprowadzanych operacji gospodarczych i finansowych z planem finansowym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Przestrzeganie dyscypliny finansowej przy realizacji budżetu, nieprzekraczanie wydatków przewidzianych planem finansowym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Planowe realizowanie budżetu w zakresie wydatków szkoły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Instruowanie pracowników, przygotowywanie dokumentów, druków oraz współdziałanie w ramach komisji powołanych do okresowej kontroli składników majątkowych szkoły,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Okresowe ustalanie lub sprawdzanie w drodze inwentaryzacji rzeczywistego stanu aktywów i pasywów, wycenę aktywów i pasywów oraz ustalanie wyniku finansowego.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Czuwanie nad właściwym gospodarowaniem i skuteczną ochroną mienia placówki, okresowe kontrolowanie i terminowe rozliczanie osób odpowiedzialnych za to mienie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Niedopuszczanie do tworzenia nadmiernych zapasów albo zadłużeń finansowych placówki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Dokonywanie w ramach kontroli wewnętrznej, kontroli operacji gospodarczych placówki, stanowiących przedmiot księgowań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Badanie legalności, kompletności, rzetelności i prawidłowości wszystkich dokumentów dotyczących operacji gospodarczych i finansowych w tym: faktur, umów, dokumentów obrotu środkami pieniężnymi i składnikami rzeczowymi oraz dokumentów o charakterze rozliczeniowym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Sprawowanie nadzoru merytorycznego nad pracą specjalisty do spraw płac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Terminowe dokonywanie przelewów bankowych, wykonywanie dyspozycji środkami pieniężnymi z rachunków szkoły.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Prowadzenie obsługi finansowo-księgowej działalności socjalno-bytowej szkoły, rozliczanie funduszy ZFŚS.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Wykorzystywanie, w zakresie wykonywanych zadań, programów komputerowych według zasad określonych przepisami ustawowymi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Obsługa księgowa realizowanych przez szkołę projektów finansowanych ze środków zewnętrznych.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Wykonywanie innych nie wymienionych wyżej zadań, które z mocy prawa lub przepisów wewnętrznych wydanych przez dyrektora jednostki należą do kompetencji głównego księgowego.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Wymagane dokumenty i oświadczenia: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CV, list motywacyjny, kwestionariusz osobowy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kopie dokumentów potwierdzających staż pracy (mile widziane opinie z poprzednich miejsc pracy)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kopie dokumentów potwierdzających wykształcenie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zapytanie o udzielenie informacji o osobie z Krajowego Rejestru Karnego 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kandydata o wyrażeniu zgody na przetwarzanie danych osobowych do celów rekrutacji, zawartych w ofercie pracy, zgodnie z ustawą z dnia 29.08.1997 r. o ochronie danych osobowych, a także o przyjęciu do wiadomości, iż dane te w przypadku niewykorzystania w procesie rekrutacji ulegają zniszczeniu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Termin i miejsce składania wymaganych dokumentów: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Powyższe dokumenty należy składać w nieprzekraczalnym terminie do dnia 21 stycznia 2020r. w godz. 8.00 do 14.00 w sekretariacie Zespołu Szkół w Brudnowie.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Dokumenty należy składać w zamkniętej kopercie z podanym adresem do korespondencji, numerem telefonu kontaktowego i dopiskiem „Konkurs na stanowisko  - główny księgowy"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Inne informacje: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Aplikacje, które wpłyną po terminie nie będą rozpatrywane</w:t>
        <w:br/>
        <w:t>Po upływie terminu do złożenia dokumentów informacja o wyniku konkursu podana będzie do publicznej wiadomości na stronie internetowej Biuletynu Informacji Publicznej Zespołu Szkół w Brudnowie.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Konkurs przeprowadzi komisja konkursowa powołana przez dyrektora Zespołu Szkół </w:t>
        <w:br/>
        <w:t>w Brudnowie.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Kandydaci zakwalifikowani zostaną powiadomieni telefonicznie o terminie rozmowy wstępnej.</w:t>
      </w:r>
    </w:p>
    <w:sectPr>
      <w:type w:val="nextPage"/>
      <w:pgSz w:w="11906" w:h="16838"/>
      <w:pgMar w:left="1417" w:right="1417" w:header="0" w:top="1134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56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07c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LibreOffice/6.0.1.1$Windows_X86_64 LibreOffice_project/60bfb1526849283ce2491346ed2aa51c465abfe6</Application>
  <Pages>4</Pages>
  <Words>867</Words>
  <Characters>6162</Characters>
  <CharactersWithSpaces>6946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2019-12-05T10:04:00Z</dcterms:created>
  <dc:creator>Ania</dc:creator>
  <dc:description/>
  <dc:language>pl-PL</dc:language>
  <cp:lastModifiedBy>Tadeusz Szudzik</cp:lastModifiedBy>
  <cp:lastPrinted>2020-01-09T07:20:00Z</cp:lastPrinted>
  <dcterms:modified xsi:type="dcterms:W3CDTF">2020-01-09T07:31:00Z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